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4F491" w14:textId="1F424436" w:rsidR="009902D2" w:rsidRDefault="009902D2" w:rsidP="009902D2">
      <w:pPr>
        <w:spacing w:line="360" w:lineRule="auto"/>
        <w:rPr>
          <w:sz w:val="24"/>
        </w:rPr>
      </w:pPr>
      <w:bookmarkStart w:id="0" w:name="_GoBack"/>
      <w:bookmarkEnd w:id="0"/>
      <w:r w:rsidRPr="009902D2">
        <w:rPr>
          <w:sz w:val="24"/>
        </w:rPr>
        <w:t xml:space="preserve">State Library of Queensland acknowledges the Traditional Owners of the land on which State Library is located. We pay respects to their Ancestors who came before them and to their Elders past, present and future. The location of State Library, on </w:t>
      </w:r>
      <w:proofErr w:type="spellStart"/>
      <w:r w:rsidRPr="009902D2">
        <w:rPr>
          <w:sz w:val="24"/>
        </w:rPr>
        <w:t>Kurilpa</w:t>
      </w:r>
      <w:proofErr w:type="spellEnd"/>
      <w:r w:rsidRPr="009902D2">
        <w:rPr>
          <w:sz w:val="24"/>
        </w:rPr>
        <w:t xml:space="preserve"> Point, was historically a significant meeting, gathering and sharing place for Aboriginal people. </w:t>
      </w:r>
      <w:r w:rsidR="002534EC">
        <w:rPr>
          <w:sz w:val="24"/>
        </w:rPr>
        <w:t xml:space="preserve">We also acknowledge the significant contributions made by the Australian South Sea Islander </w:t>
      </w:r>
      <w:r w:rsidR="00F358A3">
        <w:rPr>
          <w:sz w:val="24"/>
        </w:rPr>
        <w:t xml:space="preserve">community </w:t>
      </w:r>
      <w:r w:rsidR="002534EC">
        <w:rPr>
          <w:sz w:val="24"/>
        </w:rPr>
        <w:t>to Queensland’s diverse history.</w:t>
      </w:r>
    </w:p>
    <w:p w14:paraId="1A875D88" w14:textId="77777777" w:rsidR="002534EC" w:rsidRPr="009902D2" w:rsidRDefault="002534EC" w:rsidP="009902D2">
      <w:pPr>
        <w:spacing w:line="360" w:lineRule="auto"/>
        <w:rPr>
          <w:sz w:val="24"/>
        </w:rPr>
      </w:pPr>
    </w:p>
    <w:p w14:paraId="561BF1D0" w14:textId="77777777" w:rsidR="006F6B9A" w:rsidRDefault="0025487A" w:rsidP="0025487A">
      <w:pPr>
        <w:pStyle w:val="Heading1"/>
        <w:rPr>
          <w:rFonts w:cs="Helvetica"/>
          <w:color w:val="212529"/>
        </w:rPr>
      </w:pPr>
      <w:r>
        <w:rPr>
          <w:color w:val="E17516"/>
          <w:sz w:val="36"/>
          <w:szCs w:val="36"/>
        </w:rPr>
        <w:t>Plantation Voices</w:t>
      </w:r>
    </w:p>
    <w:p w14:paraId="09189660" w14:textId="77777777" w:rsidR="006F6B9A" w:rsidRDefault="006F6B9A" w:rsidP="001E74F0">
      <w:pPr>
        <w:pStyle w:val="NormalWeb"/>
        <w:shd w:val="clear" w:color="auto" w:fill="FFFFFF"/>
        <w:spacing w:before="0" w:beforeAutospacing="0" w:after="225" w:afterAutospacing="0" w:line="360" w:lineRule="auto"/>
        <w:rPr>
          <w:rFonts w:ascii="Helvetica" w:hAnsi="Helvetica" w:cs="Helvetica"/>
          <w:color w:val="212529"/>
        </w:rPr>
      </w:pPr>
      <w:r>
        <w:rPr>
          <w:rFonts w:ascii="Helvetica" w:hAnsi="Helvetica" w:cs="Helvetica"/>
          <w:color w:val="212529"/>
        </w:rPr>
        <w:t>Emerging from the sugarcane farms of tropical Queensland to cut a path to freedom, the stories of Australian South Sea Islanders are steeped in strength and resilience.</w:t>
      </w:r>
    </w:p>
    <w:p w14:paraId="0F4DA43D" w14:textId="77777777" w:rsidR="006F6B9A" w:rsidRDefault="006F6B9A" w:rsidP="001E74F0">
      <w:pPr>
        <w:pStyle w:val="NormalWeb"/>
        <w:shd w:val="clear" w:color="auto" w:fill="FFFFFF"/>
        <w:spacing w:before="0" w:beforeAutospacing="0" w:after="225" w:afterAutospacing="0" w:line="360" w:lineRule="auto"/>
        <w:rPr>
          <w:rFonts w:ascii="Helvetica" w:hAnsi="Helvetica" w:cs="Helvetica"/>
          <w:color w:val="212529"/>
        </w:rPr>
      </w:pPr>
      <w:r>
        <w:rPr>
          <w:rFonts w:ascii="Helvetica" w:hAnsi="Helvetica" w:cs="Helvetica"/>
          <w:color w:val="212529"/>
        </w:rPr>
        <w:t>Through never-before-seen original photographs, rare and restricted historical papers, and newly commissioned artworks, </w:t>
      </w:r>
      <w:r>
        <w:rPr>
          <w:rStyle w:val="Emphasis"/>
          <w:rFonts w:ascii="Helvetica" w:hAnsi="Helvetica" w:cs="Helvetica"/>
          <w:color w:val="212529"/>
        </w:rPr>
        <w:t>Plantation Voices</w:t>
      </w:r>
      <w:r>
        <w:rPr>
          <w:rFonts w:ascii="Helvetica" w:hAnsi="Helvetica" w:cs="Helvetica"/>
          <w:color w:val="212529"/>
        </w:rPr>
        <w:t> repatriates the living history of the unknown names and faces of people tricked or kidnapped into servitude as cheap labour in Queensland’s cane fields.</w:t>
      </w:r>
    </w:p>
    <w:p w14:paraId="30A276F4" w14:textId="77777777" w:rsidR="006F6B9A" w:rsidRDefault="006F6B9A" w:rsidP="001E74F0">
      <w:pPr>
        <w:pStyle w:val="NormalWeb"/>
        <w:shd w:val="clear" w:color="auto" w:fill="FFFFFF"/>
        <w:spacing w:before="0" w:beforeAutospacing="0" w:after="225" w:afterAutospacing="0" w:line="360" w:lineRule="auto"/>
        <w:rPr>
          <w:rFonts w:ascii="Helvetica" w:hAnsi="Helvetica" w:cs="Helvetica"/>
          <w:color w:val="212529"/>
        </w:rPr>
      </w:pPr>
      <w:r>
        <w:rPr>
          <w:rFonts w:ascii="Helvetica" w:hAnsi="Helvetica" w:cs="Helvetica"/>
          <w:color w:val="212529"/>
        </w:rPr>
        <w:t>More than 150 years later, the exhibition also charts the pathways of descendants in reclaiming their lost past and forging their identities into the future.</w:t>
      </w:r>
    </w:p>
    <w:p w14:paraId="63BA2A5B" w14:textId="525F7863" w:rsidR="006F6B9A" w:rsidRDefault="006F6B9A" w:rsidP="001E74F0">
      <w:pPr>
        <w:pStyle w:val="NormalWeb"/>
        <w:shd w:val="clear" w:color="auto" w:fill="FFFFFF"/>
        <w:spacing w:before="0" w:beforeAutospacing="0" w:after="225" w:afterAutospacing="0" w:line="360" w:lineRule="auto"/>
        <w:rPr>
          <w:rFonts w:ascii="Helvetica" w:hAnsi="Helvetica" w:cs="Helvetica"/>
          <w:color w:val="212529"/>
        </w:rPr>
      </w:pPr>
      <w:r>
        <w:rPr>
          <w:rFonts w:ascii="Helvetica" w:hAnsi="Helvetica" w:cs="Helvetica"/>
          <w:color w:val="212529"/>
        </w:rPr>
        <w:t>Through this free exhibition, State Library’s heritage collections give voice to the untold stories of a community that played a vital role in the shaping of our nation</w:t>
      </w:r>
      <w:r w:rsidR="00F358A3">
        <w:rPr>
          <w:rFonts w:ascii="Helvetica" w:hAnsi="Helvetica" w:cs="Helvetica"/>
          <w:color w:val="212529"/>
        </w:rPr>
        <w:t>,</w:t>
      </w:r>
      <w:r w:rsidR="00FD025F">
        <w:rPr>
          <w:rFonts w:ascii="Helvetica" w:hAnsi="Helvetica" w:cs="Helvetica"/>
          <w:color w:val="212529"/>
        </w:rPr>
        <w:t xml:space="preserve"> </w:t>
      </w:r>
      <w:r>
        <w:rPr>
          <w:rFonts w:ascii="Helvetica" w:hAnsi="Helvetica" w:cs="Helvetica"/>
          <w:color w:val="212529"/>
        </w:rPr>
        <w:t xml:space="preserve">and </w:t>
      </w:r>
      <w:r w:rsidR="00F358A3">
        <w:rPr>
          <w:rFonts w:ascii="Helvetica" w:hAnsi="Helvetica" w:cs="Helvetica"/>
          <w:color w:val="212529"/>
        </w:rPr>
        <w:t xml:space="preserve">who </w:t>
      </w:r>
      <w:r>
        <w:rPr>
          <w:rFonts w:ascii="Helvetica" w:hAnsi="Helvetica" w:cs="Helvetica"/>
          <w:color w:val="212529"/>
        </w:rPr>
        <w:t>fought so fiercely to call Australia home.</w:t>
      </w:r>
    </w:p>
    <w:p w14:paraId="68C4F393" w14:textId="77777777" w:rsidR="009356B5" w:rsidRDefault="009356B5" w:rsidP="00DC02F5">
      <w:pPr>
        <w:pStyle w:val="Heading1"/>
        <w:rPr>
          <w:color w:val="E17516"/>
          <w:sz w:val="36"/>
          <w:szCs w:val="36"/>
        </w:rPr>
      </w:pPr>
    </w:p>
    <w:p w14:paraId="4A4DF343" w14:textId="77777777" w:rsidR="009356B5" w:rsidRDefault="009356B5">
      <w:pPr>
        <w:spacing w:before="0" w:after="0"/>
        <w:rPr>
          <w:rFonts w:eastAsiaTheme="majorEastAsia" w:cstheme="majorBidi"/>
          <w:b/>
          <w:bCs/>
          <w:color w:val="E17516"/>
          <w:sz w:val="36"/>
          <w:szCs w:val="36"/>
        </w:rPr>
      </w:pPr>
      <w:r>
        <w:rPr>
          <w:color w:val="E17516"/>
          <w:sz w:val="36"/>
          <w:szCs w:val="36"/>
        </w:rPr>
        <w:br w:type="page"/>
      </w:r>
    </w:p>
    <w:p w14:paraId="77F7DC57" w14:textId="072C51E2" w:rsidR="00DC02F5" w:rsidRDefault="00DC02F5" w:rsidP="00DC02F5">
      <w:pPr>
        <w:pStyle w:val="Heading1"/>
        <w:rPr>
          <w:color w:val="E17516"/>
          <w:sz w:val="36"/>
          <w:szCs w:val="36"/>
        </w:rPr>
      </w:pPr>
      <w:r w:rsidRPr="00DC02F5">
        <w:rPr>
          <w:color w:val="E17516"/>
          <w:sz w:val="36"/>
          <w:szCs w:val="36"/>
        </w:rPr>
        <w:lastRenderedPageBreak/>
        <w:t xml:space="preserve">Learning </w:t>
      </w:r>
      <w:r w:rsidR="0025487A">
        <w:rPr>
          <w:color w:val="E17516"/>
          <w:sz w:val="36"/>
          <w:szCs w:val="36"/>
        </w:rPr>
        <w:t>N</w:t>
      </w:r>
      <w:r w:rsidRPr="00DC02F5">
        <w:rPr>
          <w:color w:val="E17516"/>
          <w:sz w:val="36"/>
          <w:szCs w:val="36"/>
        </w:rPr>
        <w:t>otes</w:t>
      </w:r>
    </w:p>
    <w:p w14:paraId="3BFB6DC5" w14:textId="3F0FA8CF" w:rsidR="009356B5" w:rsidRDefault="009356B5" w:rsidP="009356B5">
      <w:pPr>
        <w:pStyle w:val="Heading1"/>
      </w:pPr>
      <w:r>
        <w:t>How to use Plantation Voice Learning Notes</w:t>
      </w:r>
    </w:p>
    <w:p w14:paraId="2A3744B2" w14:textId="6487C819" w:rsidR="009356B5" w:rsidRDefault="009356B5" w:rsidP="001E74F0">
      <w:pPr>
        <w:spacing w:line="360" w:lineRule="auto"/>
      </w:pPr>
      <w:r>
        <w:t xml:space="preserve">These learning notes have been designed to support educators </w:t>
      </w:r>
      <w:r w:rsidR="00F358A3">
        <w:t xml:space="preserve">to </w:t>
      </w:r>
      <w:r>
        <w:t xml:space="preserve">engage with State Library’s exhibition </w:t>
      </w:r>
      <w:r w:rsidRPr="008E1A70">
        <w:rPr>
          <w:b/>
          <w:i/>
        </w:rPr>
        <w:t>Plantation Voices</w:t>
      </w:r>
      <w:r>
        <w:t xml:space="preserve"> and </w:t>
      </w:r>
      <w:r w:rsidR="00C355B0">
        <w:t>the</w:t>
      </w:r>
      <w:r>
        <w:t xml:space="preserve"> collection </w:t>
      </w:r>
      <w:r w:rsidR="00F358A3">
        <w:t xml:space="preserve">items </w:t>
      </w:r>
      <w:r>
        <w:t xml:space="preserve">which give voice to the unique and rich stories of Australian South Sea Islanders. These notes are designed to live beyond the exhibition, </w:t>
      </w:r>
      <w:r w:rsidR="00F358A3">
        <w:t xml:space="preserve">as </w:t>
      </w:r>
      <w:r>
        <w:t>an entry point into the exhibition</w:t>
      </w:r>
      <w:r w:rsidR="00C355B0">
        <w:t xml:space="preserve"> </w:t>
      </w:r>
      <w:r>
        <w:t xml:space="preserve">and a springboard to support the delivery of the Australian National </w:t>
      </w:r>
      <w:r w:rsidR="00F358A3">
        <w:t>C</w:t>
      </w:r>
      <w:r>
        <w:t>urriculum and Queensland Senior Syllabuses</w:t>
      </w:r>
      <w:r w:rsidR="00C355B0">
        <w:t xml:space="preserve"> outcomes</w:t>
      </w:r>
      <w:r>
        <w:t xml:space="preserve">. </w:t>
      </w:r>
    </w:p>
    <w:p w14:paraId="030817BA" w14:textId="6DFBED98" w:rsidR="009356B5" w:rsidRDefault="009356B5" w:rsidP="001E74F0">
      <w:pPr>
        <w:spacing w:line="360" w:lineRule="auto"/>
      </w:pPr>
      <w:r>
        <w:t>Plantation Voices learning notes link directly to a range of State Library collection items which can be used to scaffold learning experiences in the classroom</w:t>
      </w:r>
      <w:r w:rsidR="00C355B0">
        <w:t xml:space="preserve"> and during your visit to State Library</w:t>
      </w:r>
      <w:r>
        <w:t>. More information on the exhibition and the collection items showcase</w:t>
      </w:r>
      <w:r w:rsidR="00F358A3">
        <w:t>d</w:t>
      </w:r>
      <w:r>
        <w:t xml:space="preserve"> can be found by visiting </w:t>
      </w:r>
      <w:hyperlink r:id="rId7" w:history="1">
        <w:r w:rsidRPr="009356B5">
          <w:rPr>
            <w:rStyle w:val="Hyperlink"/>
          </w:rPr>
          <w:t>Plantation Voices</w:t>
        </w:r>
      </w:hyperlink>
      <w:r>
        <w:t>.</w:t>
      </w:r>
      <w:r w:rsidR="001907E1">
        <w:t xml:space="preserve"> </w:t>
      </w:r>
    </w:p>
    <w:p w14:paraId="74D6C615" w14:textId="4760983A" w:rsidR="001907E1" w:rsidRPr="008E1A70" w:rsidRDefault="001907E1" w:rsidP="001E74F0">
      <w:pPr>
        <w:spacing w:line="360" w:lineRule="auto"/>
      </w:pPr>
      <w:r>
        <w:t>Note that in reference material the terms South Sea Islanders and Pacific Islanders are used interchangeably.</w:t>
      </w:r>
    </w:p>
    <w:p w14:paraId="7ACCFC66" w14:textId="77777777" w:rsidR="000573DB" w:rsidRDefault="00FD69B9" w:rsidP="000573DB">
      <w:pPr>
        <w:pStyle w:val="Heading1"/>
      </w:pPr>
      <w:r>
        <w:t>Junior Years</w:t>
      </w:r>
    </w:p>
    <w:p w14:paraId="24FBCC91" w14:textId="77777777" w:rsidR="000573DB" w:rsidRDefault="00FD69B9" w:rsidP="000573DB">
      <w:pPr>
        <w:pStyle w:val="Heading2"/>
      </w:pPr>
      <w:r>
        <w:t>English</w:t>
      </w:r>
      <w:r w:rsidR="004B17B8">
        <w:t>/HASS</w:t>
      </w:r>
    </w:p>
    <w:p w14:paraId="6AE3A5B9" w14:textId="465016AF" w:rsidR="000573DB" w:rsidRDefault="00BA76C4" w:rsidP="001E74F0">
      <w:pPr>
        <w:spacing w:line="360" w:lineRule="auto"/>
      </w:pPr>
      <w:r>
        <w:t>Watch</w:t>
      </w:r>
      <w:r w:rsidR="00E734C0">
        <w:t xml:space="preserve"> </w:t>
      </w:r>
      <w:r w:rsidR="006E1204">
        <w:t>t</w:t>
      </w:r>
      <w:r w:rsidR="00E734C0">
        <w:t>he Queensland State Archives’</w:t>
      </w:r>
      <w:r w:rsidR="00E734C0" w:rsidRPr="00E734C0">
        <w:rPr>
          <w:rFonts w:cs="Helvetica"/>
          <w:szCs w:val="22"/>
        </w:rPr>
        <w:t xml:space="preserve"> </w:t>
      </w:r>
      <w:hyperlink r:id="rId8" w:history="1">
        <w:r w:rsidR="00E734C0" w:rsidRPr="00E734C0">
          <w:rPr>
            <w:rStyle w:val="Hyperlink"/>
            <w:rFonts w:cs="Helvetica"/>
            <w:b/>
            <w:i/>
            <w:szCs w:val="22"/>
          </w:rPr>
          <w:t>The Australian South Sea Islander Collection</w:t>
        </w:r>
      </w:hyperlink>
      <w:r w:rsidR="00E734C0" w:rsidRPr="00E734C0">
        <w:rPr>
          <w:rFonts w:cs="Helvetica"/>
          <w:color w:val="0A0A0A"/>
          <w:szCs w:val="22"/>
        </w:rPr>
        <w:t xml:space="preserve"> and answer the following questions</w:t>
      </w:r>
      <w:r w:rsidR="00E734C0">
        <w:t>:</w:t>
      </w:r>
    </w:p>
    <w:p w14:paraId="3A599C40" w14:textId="77777777" w:rsidR="00E734C0" w:rsidRDefault="00E734C0" w:rsidP="001E74F0">
      <w:pPr>
        <w:pStyle w:val="ListBullet"/>
        <w:numPr>
          <w:ilvl w:val="0"/>
          <w:numId w:val="14"/>
        </w:numPr>
        <w:spacing w:line="360" w:lineRule="auto"/>
      </w:pPr>
      <w:r>
        <w:t>Why did Australia start looking to the Pacific Islands to recruit workers for agricultural development?</w:t>
      </w:r>
    </w:p>
    <w:p w14:paraId="1ACC0869" w14:textId="59E20312" w:rsidR="00E734C0" w:rsidRDefault="00E734C0" w:rsidP="001E74F0">
      <w:pPr>
        <w:pStyle w:val="ListBullet"/>
        <w:numPr>
          <w:ilvl w:val="0"/>
          <w:numId w:val="14"/>
        </w:numPr>
        <w:spacing w:line="360" w:lineRule="auto"/>
      </w:pPr>
      <w:r>
        <w:t xml:space="preserve">When did the first group of </w:t>
      </w:r>
      <w:r w:rsidR="0084306B">
        <w:t>South Sea</w:t>
      </w:r>
      <w:r w:rsidR="00026467">
        <w:t xml:space="preserve"> </w:t>
      </w:r>
      <w:r>
        <w:t>Islanders come to Australia?</w:t>
      </w:r>
    </w:p>
    <w:p w14:paraId="206B70B9" w14:textId="77777777" w:rsidR="00E734C0" w:rsidRDefault="00E734C0" w:rsidP="001E74F0">
      <w:pPr>
        <w:pStyle w:val="ListBullet"/>
        <w:numPr>
          <w:ilvl w:val="0"/>
          <w:numId w:val="14"/>
        </w:numPr>
        <w:spacing w:line="360" w:lineRule="auto"/>
      </w:pPr>
      <w:r>
        <w:t xml:space="preserve">What was the main industry South Sea Islanders were </w:t>
      </w:r>
      <w:r w:rsidR="00BB2327">
        <w:t>“</w:t>
      </w:r>
      <w:r>
        <w:t>recruited</w:t>
      </w:r>
      <w:r w:rsidR="00BB2327">
        <w:t>”</w:t>
      </w:r>
      <w:r>
        <w:t xml:space="preserve"> to work in?</w:t>
      </w:r>
    </w:p>
    <w:p w14:paraId="54D0351C" w14:textId="77777777" w:rsidR="00E734C0" w:rsidRDefault="00E734C0" w:rsidP="001E74F0">
      <w:pPr>
        <w:pStyle w:val="ListBullet"/>
        <w:numPr>
          <w:ilvl w:val="0"/>
          <w:numId w:val="14"/>
        </w:numPr>
        <w:spacing w:line="360" w:lineRule="auto"/>
      </w:pPr>
      <w:r>
        <w:t>How many South Sea Islanders were recruited between 1863-1904?</w:t>
      </w:r>
    </w:p>
    <w:p w14:paraId="52924D16" w14:textId="77777777" w:rsidR="00E734C0" w:rsidRDefault="00E734C0" w:rsidP="001E74F0">
      <w:pPr>
        <w:pStyle w:val="ListBullet"/>
        <w:numPr>
          <w:ilvl w:val="0"/>
          <w:numId w:val="14"/>
        </w:numPr>
        <w:spacing w:line="360" w:lineRule="auto"/>
      </w:pPr>
      <w:r>
        <w:t>Which two main areas/islands were islanders “recruited” from?</w:t>
      </w:r>
    </w:p>
    <w:p w14:paraId="51A41DA2" w14:textId="12164DCD" w:rsidR="00E734C0" w:rsidRDefault="00E734C0" w:rsidP="001E74F0">
      <w:pPr>
        <w:pStyle w:val="ListBullet"/>
        <w:numPr>
          <w:ilvl w:val="0"/>
          <w:numId w:val="14"/>
        </w:numPr>
        <w:spacing w:line="360" w:lineRule="auto"/>
      </w:pPr>
      <w:r>
        <w:t xml:space="preserve">What is </w:t>
      </w:r>
      <w:r w:rsidR="00FD025F">
        <w:t>b</w:t>
      </w:r>
      <w:r>
        <w:t>lackbirding?</w:t>
      </w:r>
    </w:p>
    <w:p w14:paraId="2011A51F" w14:textId="178DB799" w:rsidR="000573DB" w:rsidRPr="000573DB" w:rsidRDefault="00E734C0" w:rsidP="001E74F0">
      <w:pPr>
        <w:pStyle w:val="ListBullet"/>
        <w:numPr>
          <w:ilvl w:val="0"/>
          <w:numId w:val="14"/>
        </w:numPr>
        <w:spacing w:line="360" w:lineRule="auto"/>
      </w:pPr>
      <w:r>
        <w:t xml:space="preserve">What kind of information is listed in the </w:t>
      </w:r>
      <w:r w:rsidR="00FD025F">
        <w:t>r</w:t>
      </w:r>
      <w:r>
        <w:t>egistration records?</w:t>
      </w:r>
      <w:r w:rsidR="000573DB" w:rsidRPr="000573DB">
        <w:br w:type="page"/>
      </w:r>
    </w:p>
    <w:p w14:paraId="5FF864DC" w14:textId="77777777" w:rsidR="004A44E6" w:rsidRDefault="004A44E6" w:rsidP="001E74F0">
      <w:pPr>
        <w:pStyle w:val="ListBullet"/>
        <w:numPr>
          <w:ilvl w:val="0"/>
          <w:numId w:val="0"/>
        </w:numPr>
        <w:spacing w:line="360" w:lineRule="auto"/>
      </w:pPr>
      <w:r>
        <w:lastRenderedPageBreak/>
        <w:t>Using a map of the South Pacific, locate and name the island nations the Australian South Sea Islanders came from.</w:t>
      </w:r>
    </w:p>
    <w:p w14:paraId="57423A84" w14:textId="77777777" w:rsidR="00E42B11" w:rsidRDefault="00E42B11" w:rsidP="001E74F0">
      <w:pPr>
        <w:pStyle w:val="ListBullet"/>
        <w:numPr>
          <w:ilvl w:val="0"/>
          <w:numId w:val="0"/>
        </w:numPr>
        <w:spacing w:line="360" w:lineRule="auto"/>
      </w:pPr>
    </w:p>
    <w:p w14:paraId="22CBB7B1" w14:textId="0D43CBC3" w:rsidR="006E1204" w:rsidRDefault="006E1204" w:rsidP="001E74F0">
      <w:pPr>
        <w:pStyle w:val="ListBullet"/>
        <w:numPr>
          <w:ilvl w:val="0"/>
          <w:numId w:val="15"/>
        </w:numPr>
        <w:spacing w:line="360" w:lineRule="auto"/>
      </w:pPr>
      <w:r>
        <w:t xml:space="preserve">Discuss and explain </w:t>
      </w:r>
      <w:r w:rsidR="00611E78">
        <w:t>the term</w:t>
      </w:r>
      <w:r>
        <w:t xml:space="preserve"> ‘</w:t>
      </w:r>
      <w:r w:rsidR="00FD025F">
        <w:t>b</w:t>
      </w:r>
      <w:r>
        <w:t xml:space="preserve">lackbirding’ </w:t>
      </w:r>
      <w:r w:rsidR="00FD025F">
        <w:rPr>
          <w:rFonts w:ascii="Segoe UI" w:hAnsi="Segoe UI" w:cs="Segoe UI"/>
          <w:color w:val="111111"/>
          <w:sz w:val="27"/>
          <w:szCs w:val="27"/>
        </w:rPr>
        <w:t>–</w:t>
      </w:r>
      <w:r>
        <w:t xml:space="preserve"> ‘</w:t>
      </w:r>
      <w:r w:rsidR="00FD025F">
        <w:t>b</w:t>
      </w:r>
      <w:r>
        <w:t xml:space="preserve">lackbirding’ is a term used to describe the kidnapping of </w:t>
      </w:r>
      <w:r w:rsidR="001907E1">
        <w:t xml:space="preserve">South Sea </w:t>
      </w:r>
      <w:r>
        <w:t>Islanders to work on, or be sold to, sugar plantations and cotton farms in Queensland</w:t>
      </w:r>
      <w:r w:rsidR="00FD025F">
        <w:t xml:space="preserve">, </w:t>
      </w:r>
      <w:r>
        <w:t xml:space="preserve">Australia. Between </w:t>
      </w:r>
      <w:r w:rsidR="0084306B">
        <w:t xml:space="preserve">1863 </w:t>
      </w:r>
      <w:r>
        <w:t xml:space="preserve">and 1904, more than 62,000 South Sea Islanders from Vanuatu, Solomon Islands, New Caledonia and other Pacific Islands, </w:t>
      </w:r>
      <w:r w:rsidR="00F358A3">
        <w:t xml:space="preserve">were </w:t>
      </w:r>
      <w:r w:rsidR="0084306B">
        <w:t xml:space="preserve">sent </w:t>
      </w:r>
      <w:r w:rsidR="00F358A3">
        <w:t>to Queensland</w:t>
      </w:r>
      <w:r>
        <w:t>.</w:t>
      </w:r>
    </w:p>
    <w:p w14:paraId="7C52BDB1" w14:textId="77777777" w:rsidR="00E42B11" w:rsidRDefault="00E42B11" w:rsidP="001E74F0">
      <w:pPr>
        <w:pStyle w:val="ListBullet"/>
        <w:numPr>
          <w:ilvl w:val="0"/>
          <w:numId w:val="0"/>
        </w:numPr>
        <w:spacing w:line="360" w:lineRule="auto"/>
      </w:pPr>
    </w:p>
    <w:p w14:paraId="0D441894" w14:textId="22C82C48" w:rsidR="004B17B8" w:rsidRDefault="004B17B8" w:rsidP="001E74F0">
      <w:pPr>
        <w:pStyle w:val="ListBullet"/>
        <w:numPr>
          <w:ilvl w:val="0"/>
          <w:numId w:val="15"/>
        </w:numPr>
        <w:spacing w:line="360" w:lineRule="auto"/>
      </w:pPr>
      <w:r>
        <w:t xml:space="preserve">Ask students to talk or write about their own personal </w:t>
      </w:r>
      <w:r w:rsidR="00BB2327">
        <w:t>journey</w:t>
      </w:r>
      <w:r>
        <w:t xml:space="preserve">, thinking about where their families have come from. Encourage students to consider the stories and journeys taken by their family members. </w:t>
      </w:r>
      <w:r w:rsidR="008D03E7">
        <w:t>Share the stories in small groups and as a class.</w:t>
      </w:r>
    </w:p>
    <w:p w14:paraId="086FA130" w14:textId="77777777" w:rsidR="00E42B11" w:rsidRDefault="00E42B11" w:rsidP="001E74F0">
      <w:pPr>
        <w:pStyle w:val="ListBullet"/>
        <w:numPr>
          <w:ilvl w:val="0"/>
          <w:numId w:val="0"/>
        </w:numPr>
        <w:spacing w:line="360" w:lineRule="auto"/>
      </w:pPr>
    </w:p>
    <w:p w14:paraId="3B7B55B4" w14:textId="129D1271" w:rsidR="008D03E7" w:rsidRDefault="006D2844" w:rsidP="001E74F0">
      <w:pPr>
        <w:pStyle w:val="ListBullet"/>
        <w:numPr>
          <w:ilvl w:val="0"/>
          <w:numId w:val="0"/>
        </w:numPr>
        <w:spacing w:line="360" w:lineRule="auto"/>
      </w:pPr>
      <w:r>
        <w:t>View the resource</w:t>
      </w:r>
      <w:r w:rsidR="00F358A3">
        <w:t xml:space="preserve"> </w:t>
      </w:r>
      <w:hyperlink r:id="rId9" w:history="1">
        <w:r w:rsidRPr="00B8309F">
          <w:rPr>
            <w:rStyle w:val="Hyperlink"/>
            <w:rFonts w:cs="Helvetica"/>
            <w:sz w:val="23"/>
            <w:szCs w:val="23"/>
          </w:rPr>
          <w:t xml:space="preserve">25 years of Australian </w:t>
        </w:r>
        <w:r w:rsidRPr="00B8309F">
          <w:rPr>
            <w:rStyle w:val="Hyperlink"/>
          </w:rPr>
          <w:t>South Sea Islander</w:t>
        </w:r>
        <w:r w:rsidRPr="00B8309F">
          <w:rPr>
            <w:rStyle w:val="Hyperlink"/>
            <w:rFonts w:cs="Helvetica"/>
            <w:sz w:val="23"/>
            <w:szCs w:val="23"/>
          </w:rPr>
          <w:t xml:space="preserve"> National Recognition</w:t>
        </w:r>
      </w:hyperlink>
      <w:r w:rsidR="00B8309F">
        <w:t xml:space="preserve"> using their knowledge of South Sea Islanders and </w:t>
      </w:r>
      <w:r w:rsidR="00FD025F">
        <w:t>b</w:t>
      </w:r>
      <w:r w:rsidR="00B8309F">
        <w:t>lackbirding</w:t>
      </w:r>
      <w:r w:rsidR="00F358A3">
        <w:t>,</w:t>
      </w:r>
      <w:r w:rsidR="00B8309F">
        <w:t xml:space="preserve"> have students </w:t>
      </w:r>
      <w:r w:rsidR="008D03E7">
        <w:t>imagine they are journalists who have to interview South Sea Islanders on their journey to Australia</w:t>
      </w:r>
      <w:r w:rsidR="00F358A3">
        <w:t>.</w:t>
      </w:r>
      <w:r w:rsidR="008D03E7">
        <w:t xml:space="preserve"> </w:t>
      </w:r>
      <w:r w:rsidR="00F358A3">
        <w:t>A</w:t>
      </w:r>
      <w:r w:rsidR="008D03E7">
        <w:t>sk students to brainstorm a list of questions they could ask a South Sea Islander upon their arrival to Australia about their journey, their family and their experience.</w:t>
      </w:r>
    </w:p>
    <w:p w14:paraId="53482FFE" w14:textId="77777777" w:rsidR="008D03E7" w:rsidRDefault="008D03E7" w:rsidP="00E42B11">
      <w:pPr>
        <w:pStyle w:val="ListBullet"/>
        <w:numPr>
          <w:ilvl w:val="0"/>
          <w:numId w:val="0"/>
        </w:numPr>
      </w:pPr>
    </w:p>
    <w:p w14:paraId="69810451" w14:textId="67194D93" w:rsidR="008D03E7" w:rsidRPr="001E74F0" w:rsidRDefault="008D03E7" w:rsidP="008E1A70">
      <w:pPr>
        <w:pStyle w:val="Heading1"/>
        <w:rPr>
          <w:color w:val="E17516"/>
          <w:sz w:val="36"/>
          <w:szCs w:val="36"/>
        </w:rPr>
      </w:pPr>
      <w:r w:rsidRPr="001E74F0">
        <w:rPr>
          <w:color w:val="E17516"/>
          <w:sz w:val="36"/>
          <w:szCs w:val="36"/>
        </w:rPr>
        <w:t>Appendix</w:t>
      </w:r>
    </w:p>
    <w:p w14:paraId="47F68ABA" w14:textId="77777777" w:rsidR="000D2F7D" w:rsidRDefault="000A5C1F" w:rsidP="000D2F7D">
      <w:hyperlink r:id="rId10" w:history="1">
        <w:r w:rsidR="000D2F7D">
          <w:rPr>
            <w:rStyle w:val="Hyperlink"/>
          </w:rPr>
          <w:t>One search</w:t>
        </w:r>
      </w:hyperlink>
      <w:r w:rsidR="000D2F7D">
        <w:t xml:space="preserve"> – Australian South Sea Islanders</w:t>
      </w:r>
    </w:p>
    <w:p w14:paraId="3F4BBD96" w14:textId="70EA30CC" w:rsidR="008D03E7" w:rsidRDefault="000A5C1F" w:rsidP="008D03E7">
      <w:hyperlink r:id="rId11" w:history="1">
        <w:r w:rsidR="008D03E7">
          <w:rPr>
            <w:rStyle w:val="Hyperlink"/>
          </w:rPr>
          <w:t>Australian South Sea Islander Blog</w:t>
        </w:r>
      </w:hyperlink>
    </w:p>
    <w:p w14:paraId="2065079D" w14:textId="08960B93" w:rsidR="008D03E7" w:rsidRDefault="000A5C1F" w:rsidP="008D03E7">
      <w:hyperlink r:id="rId12" w:history="1">
        <w:r w:rsidR="008D03E7" w:rsidRPr="008D03E7">
          <w:rPr>
            <w:rStyle w:val="Hyperlink"/>
          </w:rPr>
          <w:t>Australian South Sea Islanders historical photographs</w:t>
        </w:r>
      </w:hyperlink>
    </w:p>
    <w:p w14:paraId="6C6FC671" w14:textId="56BFEA29" w:rsidR="008D03E7" w:rsidRDefault="000A5C1F" w:rsidP="008D03E7">
      <w:hyperlink r:id="rId13" w:history="1">
        <w:r w:rsidR="008D03E7" w:rsidRPr="008D03E7">
          <w:rPr>
            <w:rStyle w:val="Hyperlink"/>
          </w:rPr>
          <w:t xml:space="preserve">Mal Meninga </w:t>
        </w:r>
      </w:hyperlink>
    </w:p>
    <w:p w14:paraId="34B5B04F" w14:textId="7E9ADB5F" w:rsidR="008D03E7" w:rsidRDefault="000A5C1F" w:rsidP="008D03E7">
      <w:hyperlink r:id="rId14" w:history="1">
        <w:r w:rsidR="008D03E7" w:rsidRPr="008D03E7">
          <w:rPr>
            <w:rStyle w:val="Hyperlink"/>
          </w:rPr>
          <w:t xml:space="preserve">The Old Place: Lot 71 </w:t>
        </w:r>
      </w:hyperlink>
    </w:p>
    <w:p w14:paraId="492BF074" w14:textId="20175332" w:rsidR="008D03E7" w:rsidRDefault="000A5C1F" w:rsidP="008D03E7">
      <w:hyperlink r:id="rId15" w:history="1">
        <w:proofErr w:type="spellStart"/>
        <w:r w:rsidR="008D03E7" w:rsidRPr="008D03E7">
          <w:rPr>
            <w:rStyle w:val="Hyperlink"/>
          </w:rPr>
          <w:t>Joskeleigh</w:t>
        </w:r>
        <w:proofErr w:type="spellEnd"/>
        <w:r w:rsidR="008D03E7" w:rsidRPr="008D03E7">
          <w:rPr>
            <w:rStyle w:val="Hyperlink"/>
          </w:rPr>
          <w:t xml:space="preserve">: A Place to Call Home </w:t>
        </w:r>
      </w:hyperlink>
    </w:p>
    <w:p w14:paraId="4F49BBB8" w14:textId="06523F28" w:rsidR="008D03E7" w:rsidRDefault="000A5C1F" w:rsidP="008D03E7">
      <w:hyperlink r:id="rId16" w:history="1">
        <w:r w:rsidR="008D03E7" w:rsidRPr="008D03E7">
          <w:rPr>
            <w:rStyle w:val="Hyperlink"/>
          </w:rPr>
          <w:t xml:space="preserve">Reclaiming Kanaka Town: Recollections from </w:t>
        </w:r>
        <w:proofErr w:type="spellStart"/>
        <w:r w:rsidR="008D03E7" w:rsidRPr="008D03E7">
          <w:rPr>
            <w:rStyle w:val="Hyperlink"/>
          </w:rPr>
          <w:t>Mr</w:t>
        </w:r>
        <w:proofErr w:type="spellEnd"/>
        <w:r w:rsidR="008D03E7" w:rsidRPr="008D03E7">
          <w:rPr>
            <w:rStyle w:val="Hyperlink"/>
          </w:rPr>
          <w:t xml:space="preserve"> </w:t>
        </w:r>
        <w:proofErr w:type="spellStart"/>
        <w:r w:rsidR="008D03E7" w:rsidRPr="008D03E7">
          <w:rPr>
            <w:rStyle w:val="Hyperlink"/>
          </w:rPr>
          <w:t>Nelville</w:t>
        </w:r>
        <w:proofErr w:type="spellEnd"/>
        <w:r w:rsidR="008D03E7" w:rsidRPr="008D03E7">
          <w:rPr>
            <w:rStyle w:val="Hyperlink"/>
          </w:rPr>
          <w:t xml:space="preserve"> Willie digital story</w:t>
        </w:r>
      </w:hyperlink>
    </w:p>
    <w:p w14:paraId="1C4DA592" w14:textId="3A81FD1B" w:rsidR="008D03E7" w:rsidRDefault="000A5C1F" w:rsidP="008D03E7">
      <w:hyperlink r:id="rId17" w:history="1">
        <w:proofErr w:type="spellStart"/>
        <w:r w:rsidR="00182676" w:rsidRPr="00182676">
          <w:rPr>
            <w:rStyle w:val="Hyperlink"/>
          </w:rPr>
          <w:t>Historypin</w:t>
        </w:r>
        <w:proofErr w:type="spellEnd"/>
        <w:r w:rsidR="00182676" w:rsidRPr="00182676">
          <w:rPr>
            <w:rStyle w:val="Hyperlink"/>
          </w:rPr>
          <w:t xml:space="preserve">: </w:t>
        </w:r>
        <w:r w:rsidR="00182676" w:rsidRPr="00182676">
          <w:rPr>
            <w:rStyle w:val="Hyperlink"/>
            <w:rFonts w:ascii="Arial" w:hAnsi="Arial" w:cs="Arial"/>
            <w:sz w:val="21"/>
            <w:szCs w:val="21"/>
          </w:rPr>
          <w:t>Images and experiences of the original South Sea Islanders and their descendants, the Australian South Sea Islanders.</w:t>
        </w:r>
      </w:hyperlink>
    </w:p>
    <w:p w14:paraId="6715F3D9" w14:textId="1228C6E2" w:rsidR="00182676" w:rsidRDefault="000A5C1F" w:rsidP="008D03E7">
      <w:hyperlink r:id="rId18" w:history="1">
        <w:r w:rsidR="00182676">
          <w:rPr>
            <w:rStyle w:val="Hyperlink"/>
            <w:lang w:eastAsia="en-AU"/>
          </w:rPr>
          <w:t>31843 The Past is ahead, don't look back</w:t>
        </w:r>
      </w:hyperlink>
    </w:p>
    <w:p w14:paraId="07D896A1" w14:textId="6D0C60BB" w:rsidR="00182676" w:rsidRDefault="000A5C1F" w:rsidP="008D03E7">
      <w:pPr>
        <w:rPr>
          <w:lang w:eastAsia="en-AU"/>
        </w:rPr>
      </w:pPr>
      <w:hyperlink r:id="rId19" w:history="1">
        <w:r w:rsidR="00182676">
          <w:rPr>
            <w:rStyle w:val="Hyperlink"/>
            <w:lang w:eastAsia="en-AU"/>
          </w:rPr>
          <w:t>31872 Stop and Stare drawings</w:t>
        </w:r>
      </w:hyperlink>
    </w:p>
    <w:p w14:paraId="63B8055F" w14:textId="23DC04A0" w:rsidR="00E42B11" w:rsidRDefault="000A5C1F">
      <w:hyperlink r:id="rId20" w:history="1">
        <w:r w:rsidR="00182676">
          <w:rPr>
            <w:rStyle w:val="Hyperlink"/>
            <w:lang w:eastAsia="en-AU"/>
          </w:rPr>
          <w:t>31842 25 years of Australian South Sea Islander National Recognition</w:t>
        </w:r>
      </w:hyperlink>
    </w:p>
    <w:sectPr w:rsidR="00E42B11" w:rsidSect="003F5A99">
      <w:headerReference w:type="default" r:id="rId21"/>
      <w:footerReference w:type="default" r:id="rId22"/>
      <w:headerReference w:type="first" r:id="rId23"/>
      <w:footerReference w:type="first" r:id="rId24"/>
      <w:pgSz w:w="11900" w:h="16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26498" w14:textId="77777777" w:rsidR="00741A5C" w:rsidRDefault="00741A5C" w:rsidP="000573DB">
      <w:pPr>
        <w:spacing w:before="0" w:after="0"/>
      </w:pPr>
      <w:r>
        <w:separator/>
      </w:r>
    </w:p>
  </w:endnote>
  <w:endnote w:type="continuationSeparator" w:id="0">
    <w:p w14:paraId="7D76B6F6" w14:textId="77777777" w:rsidR="00741A5C" w:rsidRDefault="00741A5C" w:rsidP="000573D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62422" w14:textId="77777777" w:rsidR="00333376" w:rsidRDefault="00333376">
    <w:pPr>
      <w:pStyle w:val="Footer"/>
    </w:pPr>
    <w:r>
      <w:rPr>
        <w:noProof/>
      </w:rPr>
      <w:drawing>
        <wp:anchor distT="0" distB="0" distL="114300" distR="114300" simplePos="0" relativeHeight="251660288" behindDoc="1" locked="0" layoutInCell="1" allowOverlap="1" wp14:anchorId="45AD5667" wp14:editId="25D87DD1">
          <wp:simplePos x="0" y="0"/>
          <wp:positionH relativeFrom="column">
            <wp:posOffset>3457575</wp:posOffset>
          </wp:positionH>
          <wp:positionV relativeFrom="paragraph">
            <wp:posOffset>-15875</wp:posOffset>
          </wp:positionV>
          <wp:extent cx="2670048" cy="54254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ked logo.jpg"/>
                  <pic:cNvPicPr/>
                </pic:nvPicPr>
                <pic:blipFill>
                  <a:blip r:embed="rId1">
                    <a:extLst>
                      <a:ext uri="{28A0092B-C50C-407E-A947-70E740481C1C}">
                        <a14:useLocalDpi xmlns:a14="http://schemas.microsoft.com/office/drawing/2010/main"/>
                      </a:ext>
                    </a:extLst>
                  </a:blip>
                  <a:stretch>
                    <a:fillRect/>
                  </a:stretch>
                </pic:blipFill>
                <pic:spPr>
                  <a:xfrm>
                    <a:off x="0" y="0"/>
                    <a:ext cx="2670048" cy="54254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781013"/>
      <w:docPartObj>
        <w:docPartGallery w:val="Page Numbers (Bottom of Page)"/>
        <w:docPartUnique/>
      </w:docPartObj>
    </w:sdtPr>
    <w:sdtEndPr>
      <w:rPr>
        <w:noProof/>
      </w:rPr>
    </w:sdtEndPr>
    <w:sdtContent>
      <w:p w14:paraId="2F99F72B" w14:textId="20E5A109" w:rsidR="001E74F0" w:rsidRDefault="001E74F0">
        <w:pPr>
          <w:pStyle w:val="Footer"/>
        </w:pPr>
        <w:r>
          <w:fldChar w:fldCharType="begin"/>
        </w:r>
        <w:r>
          <w:instrText xml:space="preserve"> PAGE   \* MERGEFORMAT </w:instrText>
        </w:r>
        <w:r>
          <w:fldChar w:fldCharType="separate"/>
        </w:r>
        <w:r>
          <w:rPr>
            <w:noProof/>
          </w:rPr>
          <w:t>2</w:t>
        </w:r>
        <w:r>
          <w:rPr>
            <w:noProof/>
          </w:rPr>
          <w:fldChar w:fldCharType="end"/>
        </w:r>
      </w:p>
    </w:sdtContent>
  </w:sdt>
  <w:p w14:paraId="3A59FEE9" w14:textId="77777777" w:rsidR="001E74F0" w:rsidRDefault="001E74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6B4F9" w14:textId="77777777" w:rsidR="00741A5C" w:rsidRDefault="00741A5C" w:rsidP="000573DB">
      <w:pPr>
        <w:spacing w:before="0" w:after="0"/>
      </w:pPr>
      <w:r>
        <w:separator/>
      </w:r>
    </w:p>
  </w:footnote>
  <w:footnote w:type="continuationSeparator" w:id="0">
    <w:p w14:paraId="59A9478C" w14:textId="77777777" w:rsidR="00741A5C" w:rsidRDefault="00741A5C" w:rsidP="000573D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9878C" w14:textId="77777777" w:rsidR="006E1204" w:rsidRDefault="006E1204">
    <w:pPr>
      <w:pStyle w:val="Header"/>
    </w:pPr>
    <w:r>
      <w:rPr>
        <w:noProof/>
      </w:rPr>
      <w:drawing>
        <wp:anchor distT="0" distB="0" distL="114300" distR="114300" simplePos="0" relativeHeight="251663360" behindDoc="0" locked="0" layoutInCell="1" allowOverlap="1" wp14:anchorId="633CBB33" wp14:editId="2BE685F2">
          <wp:simplePos x="0" y="0"/>
          <wp:positionH relativeFrom="page">
            <wp:align>center</wp:align>
          </wp:positionH>
          <wp:positionV relativeFrom="paragraph">
            <wp:posOffset>-266700</wp:posOffset>
          </wp:positionV>
          <wp:extent cx="7200900" cy="1800225"/>
          <wp:effectExtent l="0" t="0" r="0" b="9525"/>
          <wp:wrapTight wrapText="bothSides">
            <wp:wrapPolygon edited="0">
              <wp:start x="0" y="0"/>
              <wp:lineTo x="0" y="21486"/>
              <wp:lineTo x="21543" y="21486"/>
              <wp:lineTo x="215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q-PlanationVoices-Learning-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900" cy="1800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D99DC" w14:textId="77777777" w:rsidR="00DC02F5" w:rsidRDefault="00DC02F5">
    <w:pPr>
      <w:pStyle w:val="Header"/>
    </w:pPr>
    <w:r>
      <w:rPr>
        <w:noProof/>
      </w:rPr>
      <w:drawing>
        <wp:anchor distT="0" distB="0" distL="114300" distR="114300" simplePos="0" relativeHeight="251661312" behindDoc="0" locked="0" layoutInCell="1" allowOverlap="1" wp14:anchorId="7D5F90F1" wp14:editId="56485B78">
          <wp:simplePos x="0" y="0"/>
          <wp:positionH relativeFrom="column">
            <wp:posOffset>-571500</wp:posOffset>
          </wp:positionH>
          <wp:positionV relativeFrom="paragraph">
            <wp:posOffset>-253365</wp:posOffset>
          </wp:positionV>
          <wp:extent cx="7200900" cy="1800225"/>
          <wp:effectExtent l="0" t="0" r="12700" b="3175"/>
          <wp:wrapTight wrapText="bothSides">
            <wp:wrapPolygon edited="0">
              <wp:start x="0" y="0"/>
              <wp:lineTo x="0" y="21333"/>
              <wp:lineTo x="21562" y="21333"/>
              <wp:lineTo x="2156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q-PlanationVoices-Learning-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900" cy="1800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05A037C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4FAB18E"/>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A1626E4"/>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75B05CCC"/>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0F2067E"/>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00E3EA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54A0D55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E946A34"/>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9830667"/>
    <w:multiLevelType w:val="hybridMultilevel"/>
    <w:tmpl w:val="ACFA6D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5BC6975"/>
    <w:multiLevelType w:val="multilevel"/>
    <w:tmpl w:val="EE803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387F7C"/>
    <w:multiLevelType w:val="multilevel"/>
    <w:tmpl w:val="3E2A2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886AE1"/>
    <w:multiLevelType w:val="hybridMultilevel"/>
    <w:tmpl w:val="19542A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9831104"/>
    <w:multiLevelType w:val="hybridMultilevel"/>
    <w:tmpl w:val="096CC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65AD6BCC"/>
    <w:multiLevelType w:val="hybridMultilevel"/>
    <w:tmpl w:val="7FBAA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8CE00F9"/>
    <w:multiLevelType w:val="hybridMultilevel"/>
    <w:tmpl w:val="E8CA4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5"/>
  </w:num>
  <w:num w:numId="4">
    <w:abstractNumId w:val="4"/>
  </w:num>
  <w:num w:numId="5">
    <w:abstractNumId w:val="3"/>
  </w:num>
  <w:num w:numId="6">
    <w:abstractNumId w:val="2"/>
  </w:num>
  <w:num w:numId="7">
    <w:abstractNumId w:val="6"/>
  </w:num>
  <w:num w:numId="8">
    <w:abstractNumId w:val="1"/>
  </w:num>
  <w:num w:numId="9">
    <w:abstractNumId w:val="0"/>
  </w:num>
  <w:num w:numId="10">
    <w:abstractNumId w:val="10"/>
    <w:lvlOverride w:ilvl="0">
      <w:lvl w:ilvl="0">
        <w:numFmt w:val="lowerLetter"/>
        <w:lvlText w:val="%1."/>
        <w:lvlJc w:val="left"/>
      </w:lvl>
    </w:lvlOverride>
  </w:num>
  <w:num w:numId="11">
    <w:abstractNumId w:val="13"/>
  </w:num>
  <w:num w:numId="12">
    <w:abstractNumId w:val="9"/>
  </w:num>
  <w:num w:numId="13">
    <w:abstractNumId w:val="14"/>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E78"/>
    <w:rsid w:val="00026467"/>
    <w:rsid w:val="00035CEB"/>
    <w:rsid w:val="000573DB"/>
    <w:rsid w:val="000A5C1F"/>
    <w:rsid w:val="000D2F7D"/>
    <w:rsid w:val="00100706"/>
    <w:rsid w:val="00163F3D"/>
    <w:rsid w:val="00182676"/>
    <w:rsid w:val="001907E1"/>
    <w:rsid w:val="001E74F0"/>
    <w:rsid w:val="001F027A"/>
    <w:rsid w:val="002534EC"/>
    <w:rsid w:val="0025487A"/>
    <w:rsid w:val="002C7B64"/>
    <w:rsid w:val="00333376"/>
    <w:rsid w:val="00333C9F"/>
    <w:rsid w:val="00384F87"/>
    <w:rsid w:val="003F5A99"/>
    <w:rsid w:val="004869A1"/>
    <w:rsid w:val="004A44E6"/>
    <w:rsid w:val="004B17B8"/>
    <w:rsid w:val="0058587B"/>
    <w:rsid w:val="005C634B"/>
    <w:rsid w:val="00611E78"/>
    <w:rsid w:val="00624A78"/>
    <w:rsid w:val="006656DD"/>
    <w:rsid w:val="00675521"/>
    <w:rsid w:val="006D0A87"/>
    <w:rsid w:val="006D2844"/>
    <w:rsid w:val="006E1204"/>
    <w:rsid w:val="006F6B9A"/>
    <w:rsid w:val="00716CB2"/>
    <w:rsid w:val="00741A5C"/>
    <w:rsid w:val="00755D86"/>
    <w:rsid w:val="00830447"/>
    <w:rsid w:val="0084306B"/>
    <w:rsid w:val="008D03E7"/>
    <w:rsid w:val="008E1A70"/>
    <w:rsid w:val="009356B5"/>
    <w:rsid w:val="0094251B"/>
    <w:rsid w:val="0095047C"/>
    <w:rsid w:val="0097094A"/>
    <w:rsid w:val="009902D2"/>
    <w:rsid w:val="009A005B"/>
    <w:rsid w:val="00A101F0"/>
    <w:rsid w:val="00AA7EAE"/>
    <w:rsid w:val="00AB4562"/>
    <w:rsid w:val="00B15218"/>
    <w:rsid w:val="00B35627"/>
    <w:rsid w:val="00B8309F"/>
    <w:rsid w:val="00BA76C4"/>
    <w:rsid w:val="00BB2327"/>
    <w:rsid w:val="00BD5FEC"/>
    <w:rsid w:val="00C355B0"/>
    <w:rsid w:val="00C913E0"/>
    <w:rsid w:val="00D42874"/>
    <w:rsid w:val="00D97B6B"/>
    <w:rsid w:val="00DC02F5"/>
    <w:rsid w:val="00DD4B2A"/>
    <w:rsid w:val="00E42B11"/>
    <w:rsid w:val="00E535A1"/>
    <w:rsid w:val="00E71257"/>
    <w:rsid w:val="00E734C0"/>
    <w:rsid w:val="00E807FC"/>
    <w:rsid w:val="00EA2347"/>
    <w:rsid w:val="00EC48C2"/>
    <w:rsid w:val="00ED04B6"/>
    <w:rsid w:val="00ED7A83"/>
    <w:rsid w:val="00F358A3"/>
    <w:rsid w:val="00F753CE"/>
    <w:rsid w:val="00F872EF"/>
    <w:rsid w:val="00FD025F"/>
    <w:rsid w:val="00FD1F4A"/>
    <w:rsid w:val="00FD69B9"/>
    <w:rsid w:val="00FE1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1A9F28F6"/>
  <w14:defaultImageDpi w14:val="300"/>
  <w15:docId w15:val="{15684417-341A-4538-B03F-EEB536C54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3DB"/>
    <w:pPr>
      <w:spacing w:before="200" w:after="100"/>
    </w:pPr>
    <w:rPr>
      <w:rFonts w:ascii="Helvetica" w:hAnsi="Helvetica"/>
      <w:sz w:val="22"/>
    </w:rPr>
  </w:style>
  <w:style w:type="paragraph" w:styleId="Heading1">
    <w:name w:val="heading 1"/>
    <w:basedOn w:val="Normal"/>
    <w:next w:val="Normal"/>
    <w:link w:val="Heading1Char"/>
    <w:uiPriority w:val="9"/>
    <w:qFormat/>
    <w:rsid w:val="000573DB"/>
    <w:pPr>
      <w:keepNext/>
      <w:keepLines/>
      <w:spacing w:before="480"/>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0573DB"/>
    <w:pPr>
      <w:keepNext/>
      <w:keepLines/>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3DB"/>
    <w:pPr>
      <w:tabs>
        <w:tab w:val="center" w:pos="4320"/>
        <w:tab w:val="right" w:pos="8640"/>
      </w:tabs>
    </w:pPr>
  </w:style>
  <w:style w:type="character" w:customStyle="1" w:styleId="HeaderChar">
    <w:name w:val="Header Char"/>
    <w:basedOn w:val="DefaultParagraphFont"/>
    <w:link w:val="Header"/>
    <w:uiPriority w:val="99"/>
    <w:rsid w:val="000573DB"/>
  </w:style>
  <w:style w:type="paragraph" w:styleId="Footer">
    <w:name w:val="footer"/>
    <w:basedOn w:val="Normal"/>
    <w:link w:val="FooterChar"/>
    <w:uiPriority w:val="99"/>
    <w:unhideWhenUsed/>
    <w:rsid w:val="000573DB"/>
    <w:pPr>
      <w:tabs>
        <w:tab w:val="center" w:pos="4320"/>
        <w:tab w:val="right" w:pos="8640"/>
      </w:tabs>
    </w:pPr>
  </w:style>
  <w:style w:type="character" w:customStyle="1" w:styleId="FooterChar">
    <w:name w:val="Footer Char"/>
    <w:basedOn w:val="DefaultParagraphFont"/>
    <w:link w:val="Footer"/>
    <w:uiPriority w:val="99"/>
    <w:rsid w:val="000573DB"/>
  </w:style>
  <w:style w:type="paragraph" w:styleId="BalloonText">
    <w:name w:val="Balloon Text"/>
    <w:basedOn w:val="Normal"/>
    <w:link w:val="BalloonTextChar"/>
    <w:uiPriority w:val="99"/>
    <w:semiHidden/>
    <w:unhideWhenUsed/>
    <w:rsid w:val="000573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73DB"/>
    <w:rPr>
      <w:rFonts w:ascii="Lucida Grande" w:hAnsi="Lucida Grande" w:cs="Lucida Grande"/>
      <w:sz w:val="18"/>
      <w:szCs w:val="18"/>
    </w:rPr>
  </w:style>
  <w:style w:type="character" w:customStyle="1" w:styleId="Heading1Char">
    <w:name w:val="Heading 1 Char"/>
    <w:basedOn w:val="DefaultParagraphFont"/>
    <w:link w:val="Heading1"/>
    <w:uiPriority w:val="9"/>
    <w:rsid w:val="000573DB"/>
    <w:rPr>
      <w:rFonts w:ascii="Helvetica" w:eastAsiaTheme="majorEastAsia" w:hAnsi="Helvetica" w:cstheme="majorBidi"/>
      <w:b/>
      <w:bCs/>
      <w:sz w:val="32"/>
      <w:szCs w:val="32"/>
    </w:rPr>
  </w:style>
  <w:style w:type="character" w:customStyle="1" w:styleId="Heading2Char">
    <w:name w:val="Heading 2 Char"/>
    <w:basedOn w:val="DefaultParagraphFont"/>
    <w:link w:val="Heading2"/>
    <w:uiPriority w:val="9"/>
    <w:rsid w:val="000573DB"/>
    <w:rPr>
      <w:rFonts w:ascii="Helvetica" w:eastAsiaTheme="majorEastAsia" w:hAnsi="Helvetica" w:cstheme="majorBidi"/>
      <w:b/>
      <w:bCs/>
      <w:sz w:val="26"/>
      <w:szCs w:val="26"/>
    </w:rPr>
  </w:style>
  <w:style w:type="paragraph" w:styleId="ListParagraph">
    <w:name w:val="List Paragraph"/>
    <w:basedOn w:val="Normal"/>
    <w:uiPriority w:val="34"/>
    <w:qFormat/>
    <w:rsid w:val="000573DB"/>
    <w:pPr>
      <w:ind w:left="720"/>
      <w:contextualSpacing/>
    </w:pPr>
  </w:style>
  <w:style w:type="paragraph" w:styleId="ListBullet">
    <w:name w:val="List Bullet"/>
    <w:basedOn w:val="Normal"/>
    <w:uiPriority w:val="99"/>
    <w:unhideWhenUsed/>
    <w:rsid w:val="000573DB"/>
    <w:pPr>
      <w:numPr>
        <w:numId w:val="2"/>
      </w:numPr>
      <w:contextualSpacing/>
    </w:pPr>
  </w:style>
  <w:style w:type="paragraph" w:styleId="NormalWeb">
    <w:name w:val="Normal (Web)"/>
    <w:basedOn w:val="Normal"/>
    <w:uiPriority w:val="99"/>
    <w:semiHidden/>
    <w:unhideWhenUsed/>
    <w:rsid w:val="006F6B9A"/>
    <w:pPr>
      <w:spacing w:before="100" w:beforeAutospacing="1" w:afterAutospacing="1"/>
    </w:pPr>
    <w:rPr>
      <w:rFonts w:ascii="Times New Roman" w:eastAsia="Times New Roman" w:hAnsi="Times New Roman" w:cs="Times New Roman"/>
      <w:sz w:val="24"/>
      <w:lang w:val="en-AU" w:eastAsia="en-AU"/>
    </w:rPr>
  </w:style>
  <w:style w:type="character" w:styleId="Emphasis">
    <w:name w:val="Emphasis"/>
    <w:basedOn w:val="DefaultParagraphFont"/>
    <w:uiPriority w:val="20"/>
    <w:qFormat/>
    <w:rsid w:val="006F6B9A"/>
    <w:rPr>
      <w:i/>
      <w:iCs/>
    </w:rPr>
  </w:style>
  <w:style w:type="character" w:styleId="Hyperlink">
    <w:name w:val="Hyperlink"/>
    <w:basedOn w:val="DefaultParagraphFont"/>
    <w:uiPriority w:val="99"/>
    <w:unhideWhenUsed/>
    <w:rsid w:val="00E734C0"/>
    <w:rPr>
      <w:color w:val="0000FF" w:themeColor="hyperlink"/>
      <w:u w:val="single"/>
    </w:rPr>
  </w:style>
  <w:style w:type="character" w:styleId="UnresolvedMention">
    <w:name w:val="Unresolved Mention"/>
    <w:basedOn w:val="DefaultParagraphFont"/>
    <w:uiPriority w:val="99"/>
    <w:semiHidden/>
    <w:unhideWhenUsed/>
    <w:rsid w:val="00E734C0"/>
    <w:rPr>
      <w:color w:val="605E5C"/>
      <w:shd w:val="clear" w:color="auto" w:fill="E1DFDD"/>
    </w:rPr>
  </w:style>
  <w:style w:type="character" w:styleId="CommentReference">
    <w:name w:val="annotation reference"/>
    <w:basedOn w:val="DefaultParagraphFont"/>
    <w:uiPriority w:val="99"/>
    <w:semiHidden/>
    <w:unhideWhenUsed/>
    <w:rsid w:val="00FD025F"/>
    <w:rPr>
      <w:sz w:val="16"/>
      <w:szCs w:val="16"/>
    </w:rPr>
  </w:style>
  <w:style w:type="paragraph" w:styleId="CommentText">
    <w:name w:val="annotation text"/>
    <w:basedOn w:val="Normal"/>
    <w:link w:val="CommentTextChar"/>
    <w:uiPriority w:val="99"/>
    <w:semiHidden/>
    <w:unhideWhenUsed/>
    <w:rsid w:val="00FD025F"/>
    <w:rPr>
      <w:sz w:val="20"/>
      <w:szCs w:val="20"/>
    </w:rPr>
  </w:style>
  <w:style w:type="character" w:customStyle="1" w:styleId="CommentTextChar">
    <w:name w:val="Comment Text Char"/>
    <w:basedOn w:val="DefaultParagraphFont"/>
    <w:link w:val="CommentText"/>
    <w:uiPriority w:val="99"/>
    <w:semiHidden/>
    <w:rsid w:val="00FD025F"/>
    <w:rPr>
      <w:rFonts w:ascii="Helvetica" w:hAnsi="Helvetica"/>
      <w:sz w:val="20"/>
      <w:szCs w:val="20"/>
    </w:rPr>
  </w:style>
  <w:style w:type="paragraph" w:styleId="CommentSubject">
    <w:name w:val="annotation subject"/>
    <w:basedOn w:val="CommentText"/>
    <w:next w:val="CommentText"/>
    <w:link w:val="CommentSubjectChar"/>
    <w:uiPriority w:val="99"/>
    <w:semiHidden/>
    <w:unhideWhenUsed/>
    <w:rsid w:val="00FD025F"/>
    <w:rPr>
      <w:b/>
      <w:bCs/>
    </w:rPr>
  </w:style>
  <w:style w:type="character" w:customStyle="1" w:styleId="CommentSubjectChar">
    <w:name w:val="Comment Subject Char"/>
    <w:basedOn w:val="CommentTextChar"/>
    <w:link w:val="CommentSubject"/>
    <w:uiPriority w:val="99"/>
    <w:semiHidden/>
    <w:rsid w:val="00FD025F"/>
    <w:rPr>
      <w:rFonts w:ascii="Helvetica" w:hAnsi="Helvetica"/>
      <w:b/>
      <w:bCs/>
      <w:sz w:val="20"/>
      <w:szCs w:val="20"/>
    </w:rPr>
  </w:style>
  <w:style w:type="character" w:styleId="FollowedHyperlink">
    <w:name w:val="FollowedHyperlink"/>
    <w:basedOn w:val="DefaultParagraphFont"/>
    <w:uiPriority w:val="99"/>
    <w:semiHidden/>
    <w:unhideWhenUsed/>
    <w:rsid w:val="002534EC"/>
    <w:rPr>
      <w:color w:val="800080" w:themeColor="followedHyperlink"/>
      <w:u w:val="single"/>
    </w:rPr>
  </w:style>
  <w:style w:type="paragraph" w:styleId="NoSpacing">
    <w:name w:val="No Spacing"/>
    <w:uiPriority w:val="1"/>
    <w:qFormat/>
    <w:rsid w:val="00182676"/>
    <w:rPr>
      <w:rFonts w:ascii="Helvetica" w:hAnsi="Helvetic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683376">
      <w:bodyDiv w:val="1"/>
      <w:marLeft w:val="0"/>
      <w:marRight w:val="0"/>
      <w:marTop w:val="0"/>
      <w:marBottom w:val="0"/>
      <w:divBdr>
        <w:top w:val="none" w:sz="0" w:space="0" w:color="auto"/>
        <w:left w:val="none" w:sz="0" w:space="0" w:color="auto"/>
        <w:bottom w:val="none" w:sz="0" w:space="0" w:color="auto"/>
        <w:right w:val="none" w:sz="0" w:space="0" w:color="auto"/>
      </w:divBdr>
    </w:div>
    <w:div w:id="344132107">
      <w:bodyDiv w:val="1"/>
      <w:marLeft w:val="0"/>
      <w:marRight w:val="0"/>
      <w:marTop w:val="0"/>
      <w:marBottom w:val="0"/>
      <w:divBdr>
        <w:top w:val="none" w:sz="0" w:space="0" w:color="auto"/>
        <w:left w:val="none" w:sz="0" w:space="0" w:color="auto"/>
        <w:bottom w:val="none" w:sz="0" w:space="0" w:color="auto"/>
        <w:right w:val="none" w:sz="0" w:space="0" w:color="auto"/>
      </w:divBdr>
    </w:div>
    <w:div w:id="1324894380">
      <w:bodyDiv w:val="1"/>
      <w:marLeft w:val="0"/>
      <w:marRight w:val="0"/>
      <w:marTop w:val="0"/>
      <w:marBottom w:val="0"/>
      <w:divBdr>
        <w:top w:val="none" w:sz="0" w:space="0" w:color="auto"/>
        <w:left w:val="none" w:sz="0" w:space="0" w:color="auto"/>
        <w:bottom w:val="none" w:sz="0" w:space="0" w:color="auto"/>
        <w:right w:val="none" w:sz="0" w:space="0" w:color="auto"/>
      </w:divBdr>
    </w:div>
    <w:div w:id="17148828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mz4e2flozU" TargetMode="External"/><Relationship Id="rId13" Type="http://schemas.openxmlformats.org/officeDocument/2006/relationships/hyperlink" Target="https://vimeo.com/70444543" TargetMode="External"/><Relationship Id="rId18" Type="http://schemas.openxmlformats.org/officeDocument/2006/relationships/hyperlink" Target="http://onesearch.slq.qld.gov.au/primo-explore/fulldisplay?docid=slq_alma21231390170002061&amp;context=L&amp;vid=SLQ&amp;search_scope=SLQ_PCI_EBSCO&amp;tab=all&amp;lang=en_U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slq.qld.gov.au/discover/exhibitions/plantation-voices" TargetMode="External"/><Relationship Id="rId12" Type="http://schemas.openxmlformats.org/officeDocument/2006/relationships/hyperlink" Target="https://www.flickr.com/photos/statelibraryqueensland/collections/72157702874750372/" TargetMode="External"/><Relationship Id="rId17" Type="http://schemas.openxmlformats.org/officeDocument/2006/relationships/hyperlink" Target="https://www.historypin.org/en/australian-south-sea-islanders/geo/-23.963414,148.844153,6/bounds/-31.322905,144.692639,-16.159018,152.995667/paging/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vimeo.com/316952823" TargetMode="External"/><Relationship Id="rId20" Type="http://schemas.openxmlformats.org/officeDocument/2006/relationships/hyperlink" Target="http://onesearch.slq.qld.gov.au/primo-explore/fulldisplay?docid=slq_alma21231390200002061&amp;context=L&amp;vid=SLQ&amp;search_scope=SLQ_PCI_EBSCO&amp;tab=all&amp;lang=en_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logs.slq.qld.gov.au/assi/"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vimeo.com/316953127" TargetMode="External"/><Relationship Id="rId23" Type="http://schemas.openxmlformats.org/officeDocument/2006/relationships/header" Target="header2.xml"/><Relationship Id="rId10" Type="http://schemas.openxmlformats.org/officeDocument/2006/relationships/hyperlink" Target="http://onesearch.slq.qld.gov.au/primo-explore/search?query=any,contains,kanaka%20OR%20Australian%20south%20sea%20islander%20OR%20south%20sea%20islander&amp;tab=slq&amp;search_scope=SLQ&amp;vid=SLQ&amp;lang=en_US&amp;offset=0" TargetMode="External"/><Relationship Id="rId19" Type="http://schemas.openxmlformats.org/officeDocument/2006/relationships/hyperlink" Target="http://onesearch.slq.qld.gov.au/primo-explore/fulldisplay?docid=slq_alma21232702750002061&amp;context=L&amp;vid=SLQ&amp;search_scope=SLQ_PCI_EBSCO&amp;tab=all&amp;lang=en_US" TargetMode="External"/><Relationship Id="rId4" Type="http://schemas.openxmlformats.org/officeDocument/2006/relationships/webSettings" Target="webSettings.xml"/><Relationship Id="rId9" Type="http://schemas.openxmlformats.org/officeDocument/2006/relationships/hyperlink" Target="http://onesearch.slq.qld.gov.au/primo-explore/fulldisplay?docid=slq_alma21231390200002061&amp;context=L&amp;vid=SLQ&amp;lang=en_US&amp;search_scope=SLQ_PCI_EBSCO&amp;adaptor=Local%20Search%20Engine&amp;tab=all&amp;query=any,contains,south%20sea%20islander%20photographs&amp;sortby=rank&amp;offset=0" TargetMode="External"/><Relationship Id="rId14" Type="http://schemas.openxmlformats.org/officeDocument/2006/relationships/hyperlink" Target="https://vimeo.com/316666310"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nmurphy</dc:creator>
  <cp:keywords/>
  <dc:description/>
  <cp:lastModifiedBy>Helen Sartori</cp:lastModifiedBy>
  <cp:revision>2</cp:revision>
  <cp:lastPrinted>2018-12-12T02:17:00Z</cp:lastPrinted>
  <dcterms:created xsi:type="dcterms:W3CDTF">2019-06-19T04:04:00Z</dcterms:created>
  <dcterms:modified xsi:type="dcterms:W3CDTF">2019-06-19T04:04:00Z</dcterms:modified>
</cp:coreProperties>
</file>